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武大资产公司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16楼会议室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音视频系统技术参数</w:t>
      </w:r>
    </w:p>
    <w:tbl>
      <w:tblPr>
        <w:tblStyle w:val="2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55"/>
        <w:gridCol w:w="6520"/>
        <w:gridCol w:w="619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技术参数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 会议屏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★1、显示区域尺寸不小于135寸（3000m×1687.5mm）；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2、屏体厚度≤56.5mm；分辨率≥1920*1080；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★3、点间距≤1.57mm；SMD1515表贴三合一LED；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4、屏幕刷新率（Hz）≥3800Hz;整机显示比例16：9；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5、显示对比度≥5000：1；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6、显示灰度等级≥16bit；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7、可视角度垂直≥140°，水平≥160°；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8、支持颜色:标准、冷色、暖色切换；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9、LED模组间隙≤0.1mm；模组平整度≤0.1mm；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二、功能性参数技术要求：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1、支持前维护；支持热插拔，屏幕正常工作状态下，可热插拔更换模组，不影响其他模组正常工作，热插拔后屏幕显示正常；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2、支持双备份功能，保障显示系统稳定性；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3、支持IR控制和按键调高或降低亮度、色温、信号源切换；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4、支持一键对屏体进行开启、关闭、待机等操作；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5、支持内置嵌入式系统，采用Android7.0及以上系统，CPU：ARMCortexA73双核处理器，GPU不低于mali-450，内存容量：2GB，存储容量：8GB；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6、整机端口≥2路USB接口、≥HDMI输入*1、≥HDMI环出*1；≥1000MRJ45*2路；≥LINEOUT*2、≥LINEIN*2；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7、支持PC、手机、平板等无线传屏，支持8台设备同时在线，支持四画面上屏显示；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★8、支持小屏控大屏，可实现手机、平板镜像控制大屏；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9、支持文件管理可支持文件管理播放，管理文件删除可单选或者全选，可对文件进行分类，分为图片、音乐、视频等；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10、支持不少于9个可编辑欢迎界面模板；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★11、支持不少于2路平衡式话筒\线路输入，2路平衡式输出，具备多种音频处理能力，如均衡、扩展器、压缩器、自动增益、自动混音等，输入支持48V幻象供电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三、以上功能性参数需提供具有CNAS、CMA检测资质的检测单位出具的第三方专业检测报告，加盖原厂公章，提供的检测报告与本次投标型号要求一致。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全频音箱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★1、驱动单元：≥1x8"低频单元，1x0.75"高频单元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★2、频响范围：优于或等于75 Hz - 20 kHz（-3dB)；60Hz-30KHz（-10dB）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3、投射角度：80º±5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4、最大声压级：108 dB 连续，114 dB 峰值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5、功率≥70W；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6、灵敏度 90 dB(1 W @ 1 m)；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7、具备安全认证：CE；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功放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★1、功率：≥8Ω-300W x2 /4Ω-500W x2 /2Ω-750W x2 /8Ω-桥接1000W /4Ω-桥接1500W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2、频率响应： 20Hz - 20kHz，+/-0.5dB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3、总谐波失真： ≤ 0.05%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4、输入灵敏度： 32dB/1V/0.775V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5、信噪比： ≥ 100dB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6、电压增益： 36dB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7、阻尼系数： &gt; 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8、转换速率： ≥ 10V/us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9、采用ClassD功放模块和高效可靠的R-SMPS稳压电源供电系统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集成有源功率因数校正电路(PFC)，使功率放大器更效率和可控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认证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数字会议主机</w:t>
            </w:r>
          </w:p>
        </w:tc>
        <w:tc>
          <w:tcPr>
            <w:tcW w:w="6520" w:type="dxa"/>
            <w:shd w:val="clear" w:color="FFFFFF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1、装备≥4.3"TFT电容触控屏、可脱离电脑完成系统设置，提高安装调试效率；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2、具备≥6路单元输出，包含2路RJ45网口和4路8芯专业屏蔽接口（可为6路RJ45网口）；（提供主机后面板接口截图）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3、具备≥七种会议模式，包括先进先出、数量限制模式、主席允许(申请发言)、声控启动、限时发言、排队发言、自由讨论等模式；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4、代表单元发言人数限制不少于6个，主席和VIP不受数量限制，自由讨论模式发言人数不受限制，可以全部打开；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5、具备双机热备份功能，可将一台会议主机设置为备份主机，当会议主机出现异常备份主机自动接管；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6、兼容多种摄像跟踪协议，可支持PELCO-D、PELCO-P、SONY、SAMSUNG、跟踪主机等控制协议；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7、具备≥1 路XLR平衡、≥4路RCA非平衡、≥1路大三芯多种音频输出及≥1 路XLR平衡、≥2路RCA非平衡音频输入，可独立调节音量；（提供主机后面板接口截图）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8、具备在线设置与修改单元身份，主席单元、VIP单元、代表单元身份可根据需求重新分配与设置；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数字会议单元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1、锌铝合金话筒杆，内置双振膜高保真拾音头，仰俯角度可调，内置14MM镀金拾音头；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2、采用专业电容式触摸感应按键，开关时无机械按键声；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3、咪杆装备16002个直径0.4mm高密度声干孔，且密度小于液体，在提高了信噪比的同时还能有效防止液体渗入；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4、具备智能音频检测功能，当相邻两台单元距离靠近时，音频自动反相衰减保证不出现啸叫；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5、具备≥七种会议模式，包括先进先出、数量限制模式、主席允许(申请发言)、声控启动、限时发言、排队发言、自由讨论等模式；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6、代表单元发言人数限制不少于6个，主席和VIP不受数量限制，自由讨论模式发言人数不受限制，可以全部打开；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7、具备在线设置与修改单元身份，主席单元、VIP单元、代表单元身份可根据需求重新分配与设置；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652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1、采用高处理性能和还原度的ADI SHARC平台；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2、支持不少于8路平衡式话筒\线路输入，不少于8路平衡式输出；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3、自定义用户中文使用界面，支持在单个界面上对多台音频处理器的同时在线管理，且不仅限于同一型号；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4、动态范围 ≧113dB；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5、频率响应范围 ≧20～20kHz (±0.2dB)；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6、总谐波失真(THD+N) ≤0.003% @1kHz，+4dBu；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7、采用开放式架构,输入输出处理模块可自由编辑；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8、输入通道拥有扩展器、压缩器、自动增益、PEQ(5)、PEQ(8)、PEQ(12)、AFC(8)、AFC(12)、AFC(16)、闪避器、噪声门、噪声增益补偿、GEQ(10)、GEQ(15)、GEQ(31)、延时器可自由组合；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9、输出通道拥有高低通、PEQ(5)、PEQ(8)、PEQ(12)、GEQ(10)、GEQ(15)、GEQ(31)、延时器、限幅器，可自由组合；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10、支持AEC(回声消除)、ANS(噪声抑制)、AutoMixer(自动混音)、摄像跟踪、幻象供电等功能；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11、支持输入输出所有通道电平同时回显查看功能；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12、支持RS23RS485和UDP中控控制；（需提供CNAS第三方认证功能性检测报告复印件加盖厂商公章）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13、支持局域网跨网段、跨VLAN 控制设备；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14、支持不少于16组预设，每个预设独立工作；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15、内置USB声卡，支持录播功能；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一体化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控制主机</w:t>
            </w:r>
          </w:p>
        </w:tc>
        <w:tc>
          <w:tcPr>
            <w:tcW w:w="652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1、★按键数量：≥12个RGB彩色背光按钮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2、定制标签，可拆卸按钮盖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3、★数字旋钮，用于音量控制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4、3个8个字符的程序可配置LCD显示屏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5、≥1个以太网端口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6、★≥3个双向RS–232端口；≥1个双向RS–485端口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7、≥2个红外发射器端口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8、≥4个中继端口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9、≥1个用于学习的红外传感器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矩阵</w:t>
            </w:r>
          </w:p>
        </w:tc>
        <w:tc>
          <w:tcPr>
            <w:tcW w:w="6520" w:type="dxa"/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★1、输入≥4路、输出总容量≥4路；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★2、支持EDID管理功能；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3、支持随路音频切换功能；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4、支持音频解嵌功能；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5、支持音频加嵌功能；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★6、支持在输入通道上叠加任意字符、动态时间，可自定义字体、颜色、大小、位置、背景色、透明度等参数；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7、对各个输入通道采用纯硬件处理技术，采用独享带宽方式为每个输入通道分配带宽，切换过程对其他信号无影响，实现了对输入通道的实时处理功能；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8、输入输出延迟低于2帧，支持60帧信号处理不丢帧；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9、支持60Hz帧率信号采集，无丢帧、无卡顿现象；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10、支持单台设备能通过控制软件实现不同端口不同分辨率显示；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11、支持前面板按键控制、web控制、RS232指令控制；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★12、设备本身不少于8组场景保存、调用；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13、上位机软件支持输入信号丢失检测，信号丢失后改变颜色进行标识；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14、支持板卡热插拔功能；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15、支持前面板液晶屏状态显示，通过前面板可以对矩阵进行切换以及预案调取；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1、整机额定容量50A,配置空气开关及电压表头。大型接线端子接入，配保护罩。保证系统的供电安全。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2、12路供电输出，每路输出AC220V(13A)采用万能插座，适用各种类型插头。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3、40A双重净化专用EMI滤波器，消除系统间(特别是灯光系统的电磁干扰)保证系统工作稳定，对  于音频系统提高音质也有明显作用。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线材及安装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AMP6类网线，光纤HDMi，镀金HDMI,音频线、接插件等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线路敷设及设备安装调试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总价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E1"/>
    <w:rsid w:val="002E7B13"/>
    <w:rsid w:val="00350AE1"/>
    <w:rsid w:val="00436862"/>
    <w:rsid w:val="00794009"/>
    <w:rsid w:val="00CF6F4D"/>
    <w:rsid w:val="00E17981"/>
    <w:rsid w:val="00E92ACB"/>
    <w:rsid w:val="00EA43D1"/>
    <w:rsid w:val="188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3050</Characters>
  <Lines>25</Lines>
  <Paragraphs>7</Paragraphs>
  <TotalTime>36</TotalTime>
  <ScaleCrop>false</ScaleCrop>
  <LinksUpToDate>false</LinksUpToDate>
  <CharactersWithSpaces>3577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2021-12-01T03:50:00Z</dcterms:created>
  <dc:creator>asus</dc:creator>
  <cp:lastModifiedBy>二小姐</cp:lastModifiedBy>
  <dcterms:modified xsi:type="dcterms:W3CDTF">2021-12-03T02:22:59Z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F826A5060A6D497D979F410F074DAF33</vt:lpwstr>
  </property>
</Properties>
</file>